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C1B0A" w14:textId="52DBB3D6" w:rsidR="002D7151" w:rsidRPr="00484ED4" w:rsidRDefault="002D7151" w:rsidP="002D7151">
      <w:pPr>
        <w:widowControl/>
        <w:shd w:val="clear" w:color="auto" w:fill="94C9E9"/>
        <w:spacing w:before="300" w:after="300"/>
        <w:jc w:val="left"/>
        <w:outlineLvl w:val="1"/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</w:pP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सङ्क्रमण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फैलावट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रोकथाम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तथा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नियन्त्रण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आदिका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मजबुत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उपायहरू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हटाइएको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तथा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"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सङ्क्रमण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पुनः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फैलावट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रोकथाम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प्रतिकार्य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अवधि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>"-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मा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="00C665C6"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अपना</w:t>
      </w:r>
      <w:r w:rsidR="00C665C6">
        <w:rPr>
          <w:rFonts w:ascii="Nirmala UI" w:eastAsia="ＭＳ Ｐゴシック" w:hAnsi="Nirmala UI" w:cs="Nirmala UI" w:hint="cs"/>
          <w:b/>
          <w:bCs/>
          <w:color w:val="4C4C4C"/>
          <w:kern w:val="0"/>
          <w:sz w:val="24"/>
          <w:szCs w:val="24"/>
          <w:cs/>
          <w:lang w:bidi="ne-NP"/>
        </w:rPr>
        <w:t>इ</w:t>
      </w:r>
      <w:r w:rsidR="00C665C6"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ने</w:t>
      </w:r>
      <w:r w:rsidR="00C665C6"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उपायहरूबारे</w:t>
      </w:r>
    </w:p>
    <w:p w14:paraId="41F62699" w14:textId="77777777" w:rsidR="006D7C89" w:rsidRPr="00484ED4" w:rsidRDefault="00A05A37" w:rsidP="006D7C89">
      <w:pPr>
        <w:widowControl/>
        <w:spacing w:before="100" w:beforeAutospacing="1" w:after="100" w:afterAutospacing="1"/>
        <w:jc w:val="righ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2022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साल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मार्च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4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तारिख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(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शुक्रबार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)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घोषित</w:t>
      </w:r>
    </w:p>
    <w:p w14:paraId="691A157F" w14:textId="02705432" w:rsidR="00C67AE7" w:rsidRPr="00484ED4" w:rsidRDefault="00C67AE7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 w:hint="eastAsia"/>
          <w:kern w:val="0"/>
          <w:sz w:val="24"/>
          <w:szCs w:val="24"/>
          <w:lang w:bidi="ne-NP"/>
        </w:rPr>
      </w:pPr>
      <w:r>
        <w:rPr>
          <w:rFonts w:ascii="Nirmala UI" w:eastAsia="ＭＳ Ｐゴシック" w:hAnsi="Nirmala UI" w:cs="Nirmala UI"/>
          <w:noProof/>
          <w:kern w:val="0"/>
          <w:sz w:val="24"/>
          <w:szCs w:val="24"/>
        </w:rPr>
        <w:drawing>
          <wp:inline distT="0" distB="0" distL="0" distR="0" wp14:anchorId="50E5EC37" wp14:editId="1D175CCF">
            <wp:extent cx="4025265" cy="2190750"/>
            <wp:effectExtent l="19050" t="1905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0932" r="7956" b="6854"/>
                    <a:stretch/>
                  </pic:blipFill>
                  <pic:spPr bwMode="auto">
                    <a:xfrm>
                      <a:off x="0" y="0"/>
                      <a:ext cx="4038451" cy="21979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2519D" w14:textId="0A6F08A6" w:rsidR="002D7151" w:rsidRPr="00484ED4" w:rsidRDefault="00AF6511" w:rsidP="006D7C89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strike/>
          <w:color w:val="FF0000"/>
          <w:kern w:val="0"/>
          <w:sz w:val="24"/>
          <w:szCs w:val="24"/>
          <w:lang w:bidi="ne-NP"/>
        </w:rPr>
      </w:pP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मार्च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4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तारिख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color w:val="000000" w:themeColor="text1"/>
          <w:kern w:val="0"/>
          <w:sz w:val="24"/>
          <w:szCs w:val="24"/>
          <w:cs/>
          <w:lang w:bidi="ne-NP"/>
        </w:rPr>
        <w:t>राष्ट्रिय</w:t>
      </w:r>
      <w:r w:rsidRPr="00484ED4">
        <w:rPr>
          <w:rFonts w:ascii="Nirmala UI" w:eastAsia="ＭＳ Ｐゴシック" w:hAnsi="Nirmala UI" w:cs="Nirmala UI"/>
          <w:color w:val="000000" w:themeColor="text1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color w:val="000000" w:themeColor="text1"/>
          <w:kern w:val="0"/>
          <w:sz w:val="24"/>
          <w:szCs w:val="24"/>
          <w:cs/>
          <w:lang w:bidi="ne-NP"/>
        </w:rPr>
        <w:t>सरकारले</w:t>
      </w:r>
      <w:r w:rsidR="002D7151" w:rsidRPr="00484ED4">
        <w:rPr>
          <w:rFonts w:ascii="Nirmala UI" w:eastAsia="ＭＳ Ｐゴシック" w:hAnsi="Nirmala UI" w:cs="Nirmala UI"/>
          <w:color w:val="000000" w:themeColor="text1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फुकुओका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प्रान्त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425510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ल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गायत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13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प्रान्तहरूबाट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"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फैलावट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तथा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नियन्त्रण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आदिका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मजबुत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उपायहरू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"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हटाउने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निर्णय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गरेको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छ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,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जुन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उपायहरू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मार्च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6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तारिखसम्म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लागू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गरिए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का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थि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ए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।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425510" w:rsidRPr="00484ED4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यद्यपि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,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महामारीको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अझै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नियन्त्रण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मा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आइ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सकेको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छैन।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त्यस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ै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ले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सम्पूर्ण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समाज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मिलेर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फैलावटको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रोकथामलाई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निरन्तरता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दिने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उद्देश्यले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फुकुओका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प्रान्तमा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मार्च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7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तारिख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(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सोमबार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>)-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देखि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अप्रिल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7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तारिख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(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बिहीबार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>)-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सम्मको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एक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महिनाको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अवधिलाई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"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पुनः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फैलावट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प्रतिकार्य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अवधि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"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बनाई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रोकथामका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उपायहरू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425510" w:rsidRPr="00484ED4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पूर्ण रूपले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अपनाउन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,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चिकित्सा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सेवा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प्रदान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प्रणालीलाई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सुदृढ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बनाउन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खोप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लगाउने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कार्यलाई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बढावा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दिन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भरमग्दुर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प्रयास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गर्दै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जानेछौँ।</w:t>
      </w:r>
    </w:p>
    <w:p w14:paraId="24E1B8E5" w14:textId="77777777" w:rsidR="002D7151" w:rsidRPr="00484ED4" w:rsidRDefault="002D7151" w:rsidP="002D7151">
      <w:pPr>
        <w:widowControl/>
        <w:shd w:val="clear" w:color="auto" w:fill="94C9E9"/>
        <w:spacing w:before="300" w:after="300"/>
        <w:jc w:val="left"/>
        <w:outlineLvl w:val="1"/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</w:pP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>【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प्रान्तवासी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महानुभावहरूलाई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आग्रह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>】</w:t>
      </w:r>
    </w:p>
    <w:p w14:paraId="027F0043" w14:textId="3D3F79F4" w:rsidR="002D7151" w:rsidRPr="00484ED4" w:rsidRDefault="00C67AE7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>
        <w:rPr>
          <w:rFonts w:ascii="Nirmala UI" w:eastAsia="ＭＳ Ｐゴシック" w:hAnsi="Nirmala UI" w:cs="Nirmala UI"/>
          <w:noProof/>
          <w:kern w:val="0"/>
          <w:sz w:val="24"/>
          <w:szCs w:val="24"/>
        </w:rPr>
        <w:drawing>
          <wp:inline distT="0" distB="0" distL="0" distR="0" wp14:anchorId="4F0C0335" wp14:editId="310C18FD">
            <wp:extent cx="3562350" cy="2003984"/>
            <wp:effectExtent l="19050" t="1905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506" cy="20091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39C05D" w14:textId="72282C08" w:rsidR="002D7151" w:rsidRPr="00484ED4" w:rsidRDefault="00C67AE7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C67AE7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lastRenderedPageBreak/>
        <w:drawing>
          <wp:inline distT="0" distB="0" distL="0" distR="0" wp14:anchorId="73BB093D" wp14:editId="29E19D68">
            <wp:extent cx="3420891" cy="1924050"/>
            <wp:effectExtent l="19050" t="1905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210" cy="19276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958835" w14:textId="7CDD43BE" w:rsidR="002D7151" w:rsidRPr="00484ED4" w:rsidRDefault="002D7151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तेस्रो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मात्रा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(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बुस्टर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डोज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)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खोपले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ओमिक्रोन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भेरियन्टको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सन्दर्भमा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पनि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,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लक्षणको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सुरुवातको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,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बिरामी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अवस्था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सिकिस्त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हुन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 xml:space="preserve">बाट रोक्ने </w:t>
      </w:r>
      <w:r w:rsidR="00034635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 xml:space="preserve">कुरामा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काम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गर्छ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भनेर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भनिएको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छ।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मार्च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4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तारिखदेखि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हाकाता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स्थल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(TKP </w:t>
      </w:r>
      <w:r w:rsidR="00425510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गा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र्डेन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सिटी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PREMIUM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हाकाता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स्टेसन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अगाडि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>)-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</w:t>
      </w:r>
      <w:r w:rsidR="00345B49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345B49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पनि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खोप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लगाउन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सुरु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भएको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छ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, 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जुन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फुकुओका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प्रान्तको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चौथो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क्षेत्रीय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खोप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केन्द्र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हो।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425510" w:rsidRPr="00484ED4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कृपया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यस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केन्द्र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पनि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प्रयोग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गर्नुहोस्।</w:t>
      </w:r>
    </w:p>
    <w:p w14:paraId="02970A43" w14:textId="65D045F6" w:rsidR="002D7151" w:rsidRPr="00484ED4" w:rsidRDefault="00C67AE7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C67AE7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drawing>
          <wp:inline distT="0" distB="0" distL="0" distR="0" wp14:anchorId="4FFD66A1" wp14:editId="7C7ECBA8">
            <wp:extent cx="3403956" cy="1914525"/>
            <wp:effectExtent l="19050" t="1905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423" cy="19215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A27F1B" w14:textId="77777777" w:rsidR="00C67AE7" w:rsidRDefault="002D7151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</w:pP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बाहिर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निस्किनुहुँदा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गन्तव्य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स्थल</w:t>
      </w:r>
      <w:r w:rsidR="00C665C6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 xml:space="preserve"> पुगेपछि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आफ्नो</w:t>
      </w:r>
      <w:r w:rsidR="00C665C6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हात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औँलालाई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कीटाणुमुक्त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बनाउनुहोस्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शरीरको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तापक्रम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मापन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आदिलाई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निरन्तरता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दिनुहोस्।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विशेषगरि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425510" w:rsidRPr="00484ED4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वृद्धवृद्धा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तथा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अन्तर्निहित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रोग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भएको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425510" w:rsidRPr="00484ED4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बिरामीसँग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धेरै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सम्पर्क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हुने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व्यक्ति</w:t>
      </w:r>
      <w:r w:rsidR="00E554A5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लाई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विचारशील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भएर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चल्नुहुन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अनुरोध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गर्दछौँ।</w:t>
      </w:r>
    </w:p>
    <w:p w14:paraId="5244F44F" w14:textId="59F3086C" w:rsidR="002D7151" w:rsidRPr="00484ED4" w:rsidRDefault="00C67AE7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C67AE7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lastRenderedPageBreak/>
        <w:drawing>
          <wp:inline distT="0" distB="0" distL="0" distR="0" wp14:anchorId="0A1DA0E7" wp14:editId="1B4CBD32">
            <wp:extent cx="4013620" cy="2257425"/>
            <wp:effectExtent l="19050" t="1905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347" cy="22758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5D53A4" w14:textId="4E3658BB" w:rsidR="002D7151" w:rsidRPr="00484ED4" w:rsidRDefault="00C67AE7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C67AE7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drawing>
          <wp:inline distT="0" distB="0" distL="0" distR="0" wp14:anchorId="352BC0DE" wp14:editId="77030647">
            <wp:extent cx="4047492" cy="2276475"/>
            <wp:effectExtent l="19050" t="1905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081" cy="22813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B23C23" w14:textId="77777777" w:rsidR="001F6F48" w:rsidRDefault="002D7151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</w:pP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फुकुओका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प्रान्तमा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लगभग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19,500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वटा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"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प्रमाणीकरण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प्राप्त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पसलहरू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" </w:t>
      </w:r>
      <w:r w:rsidR="00E554A5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छन्</w:t>
      </w:r>
      <w:r w:rsidR="00E554A5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।</w:t>
      </w:r>
      <w:r w:rsidR="00E554A5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यी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पसलहरू</w:t>
      </w:r>
      <w:r w:rsidR="00E554A5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ले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प्रान्तले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निर्धारण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गरेको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मापदण्डका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40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विषयहरू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पूरा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गरेका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छन्।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लामो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समय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सामूहिक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रूपमा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खानपिन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गर्दा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खुसीले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उत्तेजित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सतर्कता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हर</w:t>
      </w:r>
      <w:r w:rsidR="00425510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उँदै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गएर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चर्को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स्वरमा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बोल्ने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गरिन्छ।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सामूहिक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रूपमा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खानपिन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गर्दा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निजी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घर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आदिमा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गरिने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सामूहिक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खानपिन</w:t>
      </w:r>
      <w:r w:rsidR="00E554A5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को समयावधिलाई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समेत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2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घण्टाभित्र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E554A5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सीमित</w:t>
      </w:r>
      <w:r w:rsidR="00E554A5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E554A5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राख्नु</w:t>
      </w:r>
      <w:r w:rsidR="00E554A5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होस्।</w:t>
      </w:r>
    </w:p>
    <w:p w14:paraId="2A2ED88A" w14:textId="32B9F903" w:rsidR="002D7151" w:rsidRPr="00484ED4" w:rsidRDefault="00C67AE7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C67AE7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lastRenderedPageBreak/>
        <w:drawing>
          <wp:inline distT="0" distB="0" distL="0" distR="0" wp14:anchorId="675044CB" wp14:editId="50D169E1">
            <wp:extent cx="3827145" cy="2306212"/>
            <wp:effectExtent l="19050" t="19050" r="190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6" t="8440" r="5994"/>
                    <a:stretch/>
                  </pic:blipFill>
                  <pic:spPr bwMode="auto">
                    <a:xfrm>
                      <a:off x="0" y="0"/>
                      <a:ext cx="3839282" cy="23135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5EFDC" w14:textId="33BBD3EC" w:rsidR="002D7151" w:rsidRPr="00484ED4" w:rsidRDefault="001F6F48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1F6F48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drawing>
          <wp:inline distT="0" distB="0" distL="0" distR="0" wp14:anchorId="571F2579" wp14:editId="38922460">
            <wp:extent cx="3827333" cy="2152650"/>
            <wp:effectExtent l="19050" t="19050" r="190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88" cy="21565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3FC0EF" w14:textId="5C5365F2" w:rsidR="002D7151" w:rsidRPr="00484ED4" w:rsidRDefault="001F6F48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1F6F48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drawing>
          <wp:inline distT="0" distB="0" distL="0" distR="0" wp14:anchorId="02D45E56" wp14:editId="56F1EBE7">
            <wp:extent cx="3838575" cy="2158972"/>
            <wp:effectExtent l="19050" t="1905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639" cy="21674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D96DE4" w14:textId="77777777" w:rsidR="002D7151" w:rsidRPr="00484ED4" w:rsidRDefault="002D7151" w:rsidP="002D7151">
      <w:pPr>
        <w:widowControl/>
        <w:shd w:val="clear" w:color="auto" w:fill="94C9E9"/>
        <w:spacing w:before="300" w:after="300"/>
        <w:jc w:val="left"/>
        <w:outlineLvl w:val="1"/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</w:pP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>【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रेस्टुरेन्टलाई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cs/>
          <w:lang w:bidi="ne-NP"/>
        </w:rPr>
        <w:t>आग्रह</w:t>
      </w:r>
      <w:r w:rsidRPr="00484ED4">
        <w:rPr>
          <w:rFonts w:ascii="Nirmala UI" w:eastAsia="ＭＳ Ｐゴシック" w:hAnsi="Nirmala UI" w:cs="Nirmala UI"/>
          <w:b/>
          <w:bCs/>
          <w:color w:val="4C4C4C"/>
          <w:kern w:val="0"/>
          <w:sz w:val="24"/>
          <w:szCs w:val="24"/>
          <w:lang w:bidi="ne-NP"/>
        </w:rPr>
        <w:t>】</w:t>
      </w:r>
    </w:p>
    <w:p w14:paraId="525967DE" w14:textId="6F085FAD" w:rsidR="002D7151" w:rsidRDefault="002D7151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</w:p>
    <w:p w14:paraId="4D4B27BA" w14:textId="23BFBEF9" w:rsidR="007D1129" w:rsidRPr="00484ED4" w:rsidRDefault="007D1129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 w:hint="eastAsia"/>
          <w:kern w:val="0"/>
          <w:sz w:val="24"/>
          <w:szCs w:val="24"/>
          <w:lang w:bidi="ne-NP"/>
        </w:rPr>
      </w:pPr>
      <w:r>
        <w:rPr>
          <w:rFonts w:ascii="Nirmala UI" w:eastAsia="ＭＳ Ｐゴシック" w:hAnsi="Nirmala UI" w:cs="Nirmala UI" w:hint="eastAsia"/>
          <w:noProof/>
          <w:kern w:val="0"/>
          <w:sz w:val="24"/>
          <w:szCs w:val="24"/>
        </w:rPr>
        <w:lastRenderedPageBreak/>
        <w:drawing>
          <wp:inline distT="0" distB="0" distL="0" distR="0" wp14:anchorId="5C6BF21C" wp14:editId="16E7CBB8">
            <wp:extent cx="4012875" cy="2257425"/>
            <wp:effectExtent l="19050" t="19050" r="698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33" cy="2262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F297A6" w14:textId="55D89134" w:rsidR="00345B49" w:rsidRPr="00484ED4" w:rsidRDefault="002D7151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रेस्टुरेन्टहरूलाई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व्यापार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समय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छोट्याउने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आग्रह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मार्च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6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तारिखसम्ममा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हटाइनेछ।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प्रमाणीकरण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प्राप्त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पसलहरूलाई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प्रमाणीकरण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मापदण्ड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पालना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गर्नुहुन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अनुरोध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गर्छौँ।</w:t>
      </w:r>
      <w:r w:rsidR="00345B49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br/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प्रमाणीकरण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प्राप्त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पसलहरूमध्ये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खोप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/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परीक्षण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प्याकेज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प्रणाली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दर्ता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गरेका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पसलहरूमा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सबै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प्रयोगकर्ताले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पीसीआर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जस्ता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परीक्षण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गराएर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तिनीहरूको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परीक्षण</w:t>
      </w:r>
      <w:r w:rsidR="00E554A5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नतिजा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425510" w:rsidRPr="00484ED4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नेगेटिभ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भएको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पक्का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भएको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खण्डमा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5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जना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वा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सोभन्दा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बढी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व्यक्तिहरूलाई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एउटै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425510" w:rsidRPr="00484ED4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टेबुलमा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बस्न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दिन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सकिन्छ।</w:t>
      </w:r>
    </w:p>
    <w:p w14:paraId="57B099A3" w14:textId="7CBC1562" w:rsidR="002D7151" w:rsidRPr="00484ED4" w:rsidRDefault="001F6F48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>
        <w:rPr>
          <w:rFonts w:ascii="Nirmala UI" w:eastAsia="ＭＳ Ｐゴシック" w:hAnsi="Nirmala UI" w:cs="Nirmala UI"/>
          <w:noProof/>
          <w:kern w:val="0"/>
          <w:sz w:val="24"/>
          <w:szCs w:val="24"/>
        </w:rPr>
        <w:drawing>
          <wp:inline distT="0" distB="0" distL="0" distR="0" wp14:anchorId="22D803DF" wp14:editId="6084ADDA">
            <wp:extent cx="3924300" cy="2207598"/>
            <wp:effectExtent l="19050" t="19050" r="0" b="254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591" cy="221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02F65B" w14:textId="7CD1F0B0" w:rsidR="002D7151" w:rsidRPr="00484ED4" w:rsidRDefault="00345B49" w:rsidP="006D7C89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strike/>
          <w:color w:val="FF0000"/>
          <w:kern w:val="0"/>
          <w:sz w:val="24"/>
          <w:szCs w:val="24"/>
          <w:lang w:bidi="ne-NP"/>
        </w:rPr>
      </w:pP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प्रमाणीकरण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प्राप्त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नगरेका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पसलहरूलाई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उक्त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प्रमाणीकरण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प्राप्त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गर्न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प्रोत्साहन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E554A5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दि</w:t>
      </w:r>
      <w:r w:rsidR="00E554A5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ँदै</w:t>
      </w:r>
      <w:r w:rsidR="00E554A5"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="002D7151"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जानेछौँ।</w:t>
      </w:r>
    </w:p>
    <w:p w14:paraId="65B1C95D" w14:textId="77777777" w:rsidR="002D7151" w:rsidRPr="00484ED4" w:rsidRDefault="002D7151" w:rsidP="002D7151">
      <w:pPr>
        <w:widowControl/>
        <w:shd w:val="clear" w:color="auto" w:fill="94C9E9"/>
        <w:spacing w:before="300" w:after="300"/>
        <w:jc w:val="left"/>
        <w:outlineLvl w:val="1"/>
        <w:rPr>
          <w:rFonts w:ascii="Nirmala UI" w:eastAsia="ＭＳ Ｐゴシック" w:hAnsi="Nirmala UI" w:cs="Nirmala UI"/>
          <w:b/>
          <w:bCs/>
          <w:color w:val="000000" w:themeColor="text1"/>
          <w:kern w:val="0"/>
          <w:sz w:val="24"/>
          <w:szCs w:val="24"/>
          <w:lang w:bidi="ne-NP"/>
        </w:rPr>
      </w:pPr>
      <w:r w:rsidRPr="00484ED4">
        <w:rPr>
          <w:rFonts w:ascii="Nirmala UI" w:eastAsia="ＭＳ Ｐゴシック" w:hAnsi="Nirmala UI" w:cs="Nirmala UI"/>
          <w:b/>
          <w:bCs/>
          <w:color w:val="000000" w:themeColor="text1"/>
          <w:kern w:val="0"/>
          <w:sz w:val="24"/>
          <w:szCs w:val="24"/>
          <w:lang w:bidi="ne-NP"/>
        </w:rPr>
        <w:t>【</w:t>
      </w:r>
      <w:r w:rsidRPr="00484ED4">
        <w:rPr>
          <w:rFonts w:ascii="Nirmala UI" w:eastAsia="ＭＳ Ｐゴシック" w:hAnsi="Nirmala UI" w:cs="Nirmala UI"/>
          <w:b/>
          <w:bCs/>
          <w:color w:val="000000" w:themeColor="text1"/>
          <w:kern w:val="0"/>
          <w:sz w:val="24"/>
          <w:szCs w:val="24"/>
          <w:cs/>
          <w:lang w:bidi="ne-NP"/>
        </w:rPr>
        <w:t>प्रान्तले</w:t>
      </w:r>
      <w:r w:rsidRPr="00484ED4">
        <w:rPr>
          <w:rFonts w:ascii="Nirmala UI" w:eastAsia="ＭＳ Ｐゴシック" w:hAnsi="Nirmala UI" w:cs="Nirmala UI"/>
          <w:b/>
          <w:bCs/>
          <w:color w:val="000000" w:themeColor="text1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000000" w:themeColor="text1"/>
          <w:kern w:val="0"/>
          <w:sz w:val="24"/>
          <w:szCs w:val="24"/>
          <w:cs/>
          <w:lang w:bidi="ne-NP"/>
        </w:rPr>
        <w:t>अपनाउने</w:t>
      </w:r>
      <w:r w:rsidRPr="00484ED4">
        <w:rPr>
          <w:rFonts w:ascii="Nirmala UI" w:eastAsia="ＭＳ Ｐゴシック" w:hAnsi="Nirmala UI" w:cs="Nirmala UI"/>
          <w:b/>
          <w:bCs/>
          <w:color w:val="000000" w:themeColor="text1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b/>
          <w:bCs/>
          <w:color w:val="000000" w:themeColor="text1"/>
          <w:kern w:val="0"/>
          <w:sz w:val="24"/>
          <w:szCs w:val="24"/>
          <w:cs/>
          <w:lang w:bidi="ne-NP"/>
        </w:rPr>
        <w:t>उपायहरू</w:t>
      </w:r>
      <w:r w:rsidRPr="00484ED4">
        <w:rPr>
          <w:rFonts w:ascii="Nirmala UI" w:eastAsia="ＭＳ Ｐゴシック" w:hAnsi="Nirmala UI" w:cs="Nirmala UI"/>
          <w:b/>
          <w:bCs/>
          <w:color w:val="000000" w:themeColor="text1"/>
          <w:kern w:val="0"/>
          <w:sz w:val="24"/>
          <w:szCs w:val="24"/>
          <w:lang w:bidi="ne-NP"/>
        </w:rPr>
        <w:t>】</w:t>
      </w:r>
    </w:p>
    <w:p w14:paraId="7086D97C" w14:textId="0236F218" w:rsidR="002D7151" w:rsidRPr="00484ED4" w:rsidRDefault="001F6F48" w:rsidP="002D7151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>
        <w:rPr>
          <w:rFonts w:ascii="Nirmala UI" w:eastAsia="ＭＳ Ｐゴシック" w:hAnsi="Nirmala UI" w:cs="Nirmala UI"/>
          <w:noProof/>
          <w:kern w:val="0"/>
          <w:sz w:val="24"/>
          <w:szCs w:val="24"/>
        </w:rPr>
        <w:lastRenderedPageBreak/>
        <w:drawing>
          <wp:inline distT="0" distB="0" distL="0" distR="0" wp14:anchorId="050BBC65" wp14:editId="39E0A096">
            <wp:extent cx="4317650" cy="2428875"/>
            <wp:effectExtent l="19050" t="19050" r="698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113" cy="24313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526F0C" w14:textId="0677A986" w:rsidR="002D7151" w:rsidRPr="00484ED4" w:rsidRDefault="002D7151" w:rsidP="00345B49">
      <w:pPr>
        <w:widowControl/>
        <w:spacing w:before="100" w:beforeAutospacing="1" w:after="100" w:afterAutospacing="1"/>
        <w:jc w:val="left"/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</w:pP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अप्रिल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7 </w:t>
      </w:r>
      <w:r w:rsidR="00425510" w:rsidRPr="00484ED4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तारिखसम्मको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"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सङ्क्रमण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पुनः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फैलावट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रोकथाम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प्रतिकार्य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अवधि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>"-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"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फुकुओका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हिमिचु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ताबी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(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फुकुओकाको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रहस्यमय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ठाउँहरू</w:t>
      </w:r>
      <w:r w:rsidR="00E554A5">
        <w:rPr>
          <w:rFonts w:ascii="Nirmala UI" w:eastAsia="ＭＳ Ｐゴシック" w:hAnsi="Nirmala UI" w:cs="Nirmala UI" w:hint="cs"/>
          <w:kern w:val="0"/>
          <w:sz w:val="24"/>
          <w:szCs w:val="24"/>
          <w:cs/>
          <w:lang w:bidi="ne-NP"/>
        </w:rPr>
        <w:t>मा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भीडभाड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नभई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घुम्ने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यात्रा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)"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पर्यटन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क्याम्पेन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प्रयोग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गर्न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lang w:bidi="ne-NP"/>
        </w:rPr>
        <w:t xml:space="preserve"> </w:t>
      </w:r>
      <w:r w:rsidRPr="00484ED4">
        <w:rPr>
          <w:rFonts w:ascii="Nirmala UI" w:eastAsia="ＭＳ Ｐゴシック" w:hAnsi="Nirmala UI" w:cs="Nirmala UI"/>
          <w:kern w:val="0"/>
          <w:sz w:val="24"/>
          <w:szCs w:val="24"/>
          <w:cs/>
          <w:lang w:bidi="ne-NP"/>
        </w:rPr>
        <w:t>सकिनेछैन।</w:t>
      </w:r>
    </w:p>
    <w:p w14:paraId="757AE2B8" w14:textId="77777777" w:rsidR="00137EBE" w:rsidRPr="00484ED4" w:rsidRDefault="00137EBE">
      <w:pPr>
        <w:rPr>
          <w:rFonts w:ascii="Nirmala UI" w:hAnsi="Nirmala UI" w:cs="Nirmala UI"/>
          <w:sz w:val="24"/>
          <w:szCs w:val="24"/>
          <w:lang w:bidi="ne-NP"/>
        </w:rPr>
      </w:pPr>
    </w:p>
    <w:sectPr w:rsidR="00137EBE" w:rsidRPr="00484ED4">
      <w:head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99801" w14:textId="77777777" w:rsidR="00044039" w:rsidRDefault="00044039" w:rsidP="00A05A37">
      <w:r>
        <w:separator/>
      </w:r>
    </w:p>
  </w:endnote>
  <w:endnote w:type="continuationSeparator" w:id="0">
    <w:p w14:paraId="3AEA5C40" w14:textId="77777777" w:rsidR="00044039" w:rsidRDefault="00044039" w:rsidP="00A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A9D44" w14:textId="77777777" w:rsidR="00044039" w:rsidRDefault="00044039" w:rsidP="00A05A37">
      <w:r>
        <w:separator/>
      </w:r>
    </w:p>
  </w:footnote>
  <w:footnote w:type="continuationSeparator" w:id="0">
    <w:p w14:paraId="118A1D18" w14:textId="77777777" w:rsidR="00044039" w:rsidRDefault="00044039" w:rsidP="00A0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DD4A" w14:textId="20070F98" w:rsidR="00281765" w:rsidRDefault="00281765">
    <w:pPr>
      <w:pStyle w:val="a5"/>
    </w:pPr>
    <w:r>
      <w:rPr>
        <w:noProof/>
      </w:rPr>
      <w:pict w14:anchorId="68BFC575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1" o:spid="_x0000_s1025" type="#_x0000_t202" style="position:absolute;left:0;text-align:left;margin-left:314.1pt;margin-top:-10pt;width:108.55pt;height:26.2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" fillcolor="window" strokeweight=".5pt">
          <v:path arrowok="t"/>
          <v:textbox>
            <w:txbxContent>
              <w:p w14:paraId="6F8BB559" w14:textId="77777777" w:rsidR="00281765" w:rsidRPr="00FC709C" w:rsidRDefault="00281765" w:rsidP="00281765">
                <w:pPr>
                  <w:rPr>
                    <w:rFonts w:ascii="BIZ UDPゴシック" w:eastAsia="BIZ UDPゴシック" w:hAnsi="BIZ UDPゴシック"/>
                    <w:sz w:val="22"/>
                  </w:rPr>
                </w:pPr>
                <w:r>
                  <w:rPr>
                    <w:rFonts w:ascii="BIZ UDPゴシック" w:eastAsia="BIZ UDPゴシック" w:hAnsi="BIZ UDPゴシック" w:hint="eastAsia"/>
                    <w:sz w:val="22"/>
                  </w:rPr>
                  <w:t>ネパール</w:t>
                </w:r>
                <w:r w:rsidRPr="00FC709C">
                  <w:rPr>
                    <w:rFonts w:ascii="BIZ UDPゴシック" w:eastAsia="BIZ UDPゴシック" w:hAnsi="BIZ UDPゴシック" w:hint="eastAsia"/>
                    <w:sz w:val="22"/>
                  </w:rPr>
                  <w:t>語</w:t>
                </w:r>
                <w:r w:rsidRPr="00FC709C">
                  <w:rPr>
                    <w:rFonts w:ascii="BIZ UDPゴシック" w:eastAsia="BIZ UDPゴシック" w:hAnsi="BIZ UDPゴシック"/>
                    <w:sz w:val="22"/>
                  </w:rPr>
                  <w:t>（</w:t>
                </w:r>
                <w:r>
                  <w:rPr>
                    <w:rFonts w:ascii="BIZ UDPゴシック" w:eastAsia="BIZ UDPゴシック" w:hAnsi="BIZ UDPゴシック"/>
                    <w:sz w:val="22"/>
                  </w:rPr>
                  <w:t>NP</w:t>
                </w:r>
                <w:r w:rsidRPr="00FC709C">
                  <w:rPr>
                    <w:rFonts w:ascii="BIZ UDPゴシック" w:eastAsia="BIZ UDPゴシック" w:hAnsi="BIZ UDPゴシック"/>
                    <w:sz w:val="22"/>
                  </w:rPr>
                  <w:t>）</w:t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151"/>
    <w:rsid w:val="00034635"/>
    <w:rsid w:val="00044039"/>
    <w:rsid w:val="00074D33"/>
    <w:rsid w:val="000D070B"/>
    <w:rsid w:val="00137EBE"/>
    <w:rsid w:val="001F6F48"/>
    <w:rsid w:val="00201091"/>
    <w:rsid w:val="00240D90"/>
    <w:rsid w:val="00281765"/>
    <w:rsid w:val="002D3AD6"/>
    <w:rsid w:val="002D7151"/>
    <w:rsid w:val="002F3F83"/>
    <w:rsid w:val="003452C5"/>
    <w:rsid w:val="00345B49"/>
    <w:rsid w:val="003B3F80"/>
    <w:rsid w:val="003D2248"/>
    <w:rsid w:val="00425510"/>
    <w:rsid w:val="00484ED4"/>
    <w:rsid w:val="004A6E76"/>
    <w:rsid w:val="00530C39"/>
    <w:rsid w:val="00592DC1"/>
    <w:rsid w:val="00675C19"/>
    <w:rsid w:val="00680E7D"/>
    <w:rsid w:val="006D7C89"/>
    <w:rsid w:val="007D1129"/>
    <w:rsid w:val="00912E8D"/>
    <w:rsid w:val="00A05A37"/>
    <w:rsid w:val="00AF6511"/>
    <w:rsid w:val="00C665C6"/>
    <w:rsid w:val="00C67AE7"/>
    <w:rsid w:val="00D14341"/>
    <w:rsid w:val="00D92D98"/>
    <w:rsid w:val="00E554A5"/>
    <w:rsid w:val="00E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24A2121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Mangal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8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7C89"/>
    <w:rPr>
      <w:rFonts w:asciiTheme="majorHAnsi" w:eastAsiaTheme="majorEastAsia" w:hAnsiTheme="majorHAnsi" w:cs="Mang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5A3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05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5A37"/>
    <w:rPr>
      <w:rFonts w:cs="Times New Roman"/>
    </w:rPr>
  </w:style>
  <w:style w:type="paragraph" w:styleId="a9">
    <w:name w:val="Revision"/>
    <w:hidden/>
    <w:uiPriority w:val="99"/>
    <w:semiHidden/>
    <w:rsid w:val="00C665C6"/>
    <w:rPr>
      <w:rFonts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2022-03-10T06:14:00Z</dcterms:created>
  <dcterms:modified xsi:type="dcterms:W3CDTF">2022-03-10T09:27:00Z</dcterms:modified>
</cp:coreProperties>
</file>