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A6187" w14:textId="67847B7B" w:rsidR="00705B9B" w:rsidRPr="00705B9B" w:rsidRDefault="00705B9B" w:rsidP="00DC6192">
      <w:pPr>
        <w:ind w:firstLine="220"/>
        <w:rPr>
          <w:rFonts w:ascii="ＭＳ 明朝" w:eastAsia="ＭＳ 明朝" w:hAnsi="ＭＳ 明朝"/>
        </w:rPr>
      </w:pPr>
      <w:r w:rsidRPr="00705B9B">
        <w:rPr>
          <w:rFonts w:ascii="ＭＳ 明朝" w:eastAsia="ＭＳ 明朝" w:hAnsi="ＭＳ 明朝" w:hint="eastAsia"/>
        </w:rPr>
        <w:t>予備日に関する特別承認基準</w:t>
      </w:r>
    </w:p>
    <w:p w14:paraId="5B8992B2" w14:textId="77777777" w:rsidR="00705B9B" w:rsidRDefault="00705B9B" w:rsidP="00705B9B">
      <w:pPr>
        <w:ind w:firstLine="220"/>
        <w:jc w:val="left"/>
        <w:rPr>
          <w:rFonts w:ascii="ＭＳ 明朝" w:eastAsia="ＭＳ 明朝" w:hAnsi="ＭＳ 明朝"/>
        </w:rPr>
      </w:pPr>
    </w:p>
    <w:p w14:paraId="363C3124" w14:textId="7E0D33CF" w:rsidR="00705B9B" w:rsidRPr="00705B9B" w:rsidRDefault="00705B9B" w:rsidP="00705B9B">
      <w:pPr>
        <w:ind w:firstLine="220"/>
        <w:jc w:val="left"/>
        <w:rPr>
          <w:rFonts w:ascii="ＭＳ 明朝" w:eastAsia="ＭＳ 明朝" w:hAnsi="ＭＳ 明朝"/>
        </w:rPr>
      </w:pPr>
      <w:r w:rsidRPr="00705B9B">
        <w:rPr>
          <w:rFonts w:ascii="ＭＳ 明朝" w:eastAsia="ＭＳ 明朝" w:hAnsi="ＭＳ 明朝" w:hint="eastAsia"/>
        </w:rPr>
        <w:t>施設利用の適正かつ円滑な運営を図るため、催事の性質上、不測の事態に備える必要があると認められる場合に限り、本予約に付随する「予備日」の無償仮予約を認める。</w:t>
      </w:r>
    </w:p>
    <w:p w14:paraId="3E35F54A" w14:textId="77777777" w:rsidR="00705B9B" w:rsidRPr="00705B9B" w:rsidRDefault="00705B9B" w:rsidP="00705B9B">
      <w:pPr>
        <w:ind w:firstLine="220"/>
        <w:jc w:val="left"/>
        <w:rPr>
          <w:rFonts w:ascii="ＭＳ 明朝" w:eastAsia="ＭＳ 明朝" w:hAnsi="ＭＳ 明朝"/>
        </w:rPr>
      </w:pPr>
    </w:p>
    <w:p w14:paraId="370FEF1A" w14:textId="2D56EE2C" w:rsidR="00705B9B" w:rsidRPr="00705B9B" w:rsidRDefault="007A47AC" w:rsidP="00705B9B">
      <w:pPr>
        <w:ind w:firstLine="220"/>
        <w:jc w:val="left"/>
        <w:rPr>
          <w:rFonts w:ascii="ＭＳ 明朝" w:eastAsia="ＭＳ 明朝" w:hAnsi="ＭＳ 明朝"/>
        </w:rPr>
      </w:pPr>
      <w:r>
        <w:rPr>
          <w:rFonts w:ascii="ＭＳ 明朝" w:eastAsia="ＭＳ 明朝" w:hAnsi="ＭＳ 明朝" w:hint="eastAsia"/>
        </w:rPr>
        <w:t>１</w:t>
      </w:r>
      <w:r w:rsidR="00705B9B" w:rsidRPr="00705B9B">
        <w:rPr>
          <w:rFonts w:ascii="ＭＳ 明朝" w:eastAsia="ＭＳ 明朝" w:hAnsi="ＭＳ 明朝"/>
        </w:rPr>
        <w:t>. 承認基準（対象となる事由）</w:t>
      </w:r>
    </w:p>
    <w:p w14:paraId="393571F5" w14:textId="2C92ACB1" w:rsidR="00705B9B" w:rsidRPr="00705B9B" w:rsidRDefault="00705B9B" w:rsidP="007A47AC">
      <w:pPr>
        <w:ind w:firstLine="220"/>
        <w:jc w:val="left"/>
        <w:rPr>
          <w:rFonts w:ascii="ＭＳ 明朝" w:eastAsia="ＭＳ 明朝" w:hAnsi="ＭＳ 明朝" w:hint="eastAsia"/>
        </w:rPr>
      </w:pPr>
      <w:r w:rsidRPr="00705B9B">
        <w:rPr>
          <w:rFonts w:ascii="ＭＳ 明朝" w:eastAsia="ＭＳ 明朝" w:hAnsi="ＭＳ 明朝" w:hint="eastAsia"/>
        </w:rPr>
        <w:t>以下のいずれかに該当し、管理者が予備日の確保を不可欠と判断した場合に承認する。</w:t>
      </w:r>
    </w:p>
    <w:p w14:paraId="02426390" w14:textId="11F7D001" w:rsidR="00705B9B" w:rsidRPr="00705B9B" w:rsidRDefault="007A47AC" w:rsidP="007A47AC">
      <w:pPr>
        <w:ind w:firstLine="220"/>
        <w:jc w:val="left"/>
        <w:rPr>
          <w:rFonts w:ascii="ＭＳ 明朝" w:eastAsia="ＭＳ 明朝" w:hAnsi="ＭＳ 明朝" w:hint="eastAsia"/>
        </w:rPr>
      </w:pPr>
      <w:r>
        <w:rPr>
          <w:rFonts w:ascii="ＭＳ 明朝" w:eastAsia="ＭＳ 明朝" w:hAnsi="ＭＳ 明朝" w:hint="eastAsia"/>
        </w:rPr>
        <w:t>（１）</w:t>
      </w:r>
      <w:r w:rsidR="00705B9B" w:rsidRPr="00705B9B">
        <w:rPr>
          <w:rFonts w:ascii="ＭＳ 明朝" w:eastAsia="ＭＳ 明朝" w:hAnsi="ＭＳ 明朝" w:hint="eastAsia"/>
        </w:rPr>
        <w:t>天候不順による代替日の確保</w:t>
      </w:r>
      <w:r w:rsidR="00705B9B" w:rsidRPr="00705B9B">
        <w:rPr>
          <w:rFonts w:ascii="ＭＳ 明朝" w:eastAsia="ＭＳ 明朝" w:hAnsi="ＭＳ 明朝"/>
        </w:rPr>
        <w:t xml:space="preserve"> 屋外または半屋外でのイベント等で、降雨・強風等の荒天時に開催が不可能であり、かつ延期開催をあらかじめ告知する必要がある場合。</w:t>
      </w:r>
    </w:p>
    <w:p w14:paraId="34A74E51" w14:textId="6AF377B3" w:rsidR="00705B9B" w:rsidRPr="00705B9B" w:rsidRDefault="007A47AC" w:rsidP="007A47AC">
      <w:pPr>
        <w:ind w:firstLine="220"/>
        <w:jc w:val="left"/>
        <w:rPr>
          <w:rFonts w:ascii="ＭＳ 明朝" w:eastAsia="ＭＳ 明朝" w:hAnsi="ＭＳ 明朝" w:hint="eastAsia"/>
        </w:rPr>
      </w:pPr>
      <w:r>
        <w:rPr>
          <w:rFonts w:ascii="ＭＳ 明朝" w:eastAsia="ＭＳ 明朝" w:hAnsi="ＭＳ 明朝" w:hint="eastAsia"/>
        </w:rPr>
        <w:t>（２）</w:t>
      </w:r>
      <w:r w:rsidR="00705B9B" w:rsidRPr="00705B9B">
        <w:rPr>
          <w:rFonts w:ascii="ＭＳ 明朝" w:eastAsia="ＭＳ 明朝" w:hAnsi="ＭＳ 明朝" w:hint="eastAsia"/>
        </w:rPr>
        <w:t>機材・設営の予備期間</w:t>
      </w:r>
      <w:r w:rsidR="00705B9B" w:rsidRPr="00705B9B">
        <w:rPr>
          <w:rFonts w:ascii="ＭＳ 明朝" w:eastAsia="ＭＳ 明朝" w:hAnsi="ＭＳ 明朝"/>
        </w:rPr>
        <w:t xml:space="preserve"> 極めて特殊な舞台設営、重量物の搬入、または高度なシステム構築を伴い、不測の機材トラブルや設営の遅延が事業全体の中止に直結する場合。</w:t>
      </w:r>
    </w:p>
    <w:p w14:paraId="11743A04" w14:textId="7AF3B636" w:rsidR="00705B9B" w:rsidRPr="00705B9B" w:rsidRDefault="007A47AC" w:rsidP="00705B9B">
      <w:pPr>
        <w:ind w:firstLine="220"/>
        <w:jc w:val="left"/>
        <w:rPr>
          <w:rFonts w:ascii="ＭＳ 明朝" w:eastAsia="ＭＳ 明朝" w:hAnsi="ＭＳ 明朝"/>
        </w:rPr>
      </w:pPr>
      <w:r>
        <w:rPr>
          <w:rFonts w:ascii="ＭＳ 明朝" w:eastAsia="ＭＳ 明朝" w:hAnsi="ＭＳ 明朝" w:hint="eastAsia"/>
        </w:rPr>
        <w:t>（３）</w:t>
      </w:r>
      <w:r w:rsidR="00705B9B" w:rsidRPr="00705B9B">
        <w:rPr>
          <w:rFonts w:ascii="ＭＳ 明朝" w:eastAsia="ＭＳ 明朝" w:hAnsi="ＭＳ 明朝" w:hint="eastAsia"/>
        </w:rPr>
        <w:t>公的・広域的な影響力</w:t>
      </w:r>
      <w:r w:rsidR="00705B9B" w:rsidRPr="00705B9B">
        <w:rPr>
          <w:rFonts w:ascii="ＭＳ 明朝" w:eastAsia="ＭＳ 明朝" w:hAnsi="ＭＳ 明朝"/>
        </w:rPr>
        <w:t xml:space="preserve"> 行政が後援する行事、または地域経済・教育への影響が大きく、不測の事態による「完全中止」を回避すべき合理的な理由がある場合。</w:t>
      </w:r>
    </w:p>
    <w:p w14:paraId="32E274F5" w14:textId="77777777" w:rsidR="00705B9B" w:rsidRPr="00705B9B" w:rsidRDefault="00705B9B" w:rsidP="00705B9B">
      <w:pPr>
        <w:ind w:firstLine="220"/>
        <w:jc w:val="left"/>
        <w:rPr>
          <w:rFonts w:ascii="ＭＳ 明朝" w:eastAsia="ＭＳ 明朝" w:hAnsi="ＭＳ 明朝"/>
        </w:rPr>
      </w:pPr>
    </w:p>
    <w:p w14:paraId="34ADBC1D" w14:textId="14D21A8C" w:rsidR="00705B9B" w:rsidRPr="00705B9B" w:rsidRDefault="007A47AC" w:rsidP="00705B9B">
      <w:pPr>
        <w:ind w:firstLine="220"/>
        <w:jc w:val="left"/>
        <w:rPr>
          <w:rFonts w:ascii="ＭＳ 明朝" w:eastAsia="ＭＳ 明朝" w:hAnsi="ＭＳ 明朝"/>
        </w:rPr>
      </w:pPr>
      <w:r>
        <w:rPr>
          <w:rFonts w:ascii="ＭＳ 明朝" w:eastAsia="ＭＳ 明朝" w:hAnsi="ＭＳ 明朝" w:hint="eastAsia"/>
        </w:rPr>
        <w:t>２</w:t>
      </w:r>
      <w:r w:rsidR="00705B9B" w:rsidRPr="00705B9B">
        <w:rPr>
          <w:rFonts w:ascii="ＭＳ 明朝" w:eastAsia="ＭＳ 明朝" w:hAnsi="ＭＳ 明朝"/>
        </w:rPr>
        <w:t>. 利用条件および制限</w:t>
      </w:r>
    </w:p>
    <w:p w14:paraId="0816679A" w14:textId="77777777" w:rsidR="00705B9B" w:rsidRPr="00705B9B" w:rsidRDefault="00705B9B" w:rsidP="00705B9B">
      <w:pPr>
        <w:ind w:firstLine="220"/>
        <w:jc w:val="left"/>
        <w:rPr>
          <w:rFonts w:ascii="ＭＳ 明朝" w:eastAsia="ＭＳ 明朝" w:hAnsi="ＭＳ 明朝"/>
        </w:rPr>
      </w:pPr>
      <w:r w:rsidRPr="00705B9B">
        <w:rPr>
          <w:rFonts w:ascii="ＭＳ 明朝" w:eastAsia="ＭＳ 明朝" w:hAnsi="ＭＳ 明朝" w:hint="eastAsia"/>
        </w:rPr>
        <w:t>施設利用の公平性を維持するため、以下の制限を設ける。</w:t>
      </w:r>
    </w:p>
    <w:p w14:paraId="5E9121DC" w14:textId="77777777" w:rsidR="00705B9B" w:rsidRPr="00705B9B" w:rsidRDefault="00705B9B" w:rsidP="00705B9B">
      <w:pPr>
        <w:ind w:firstLine="220"/>
        <w:jc w:val="left"/>
        <w:rPr>
          <w:rFonts w:ascii="ＭＳ 明朝" w:eastAsia="ＭＳ 明朝" w:hAnsi="ＭＳ 明朝"/>
        </w:rPr>
      </w:pPr>
    </w:p>
    <w:p w14:paraId="648A5AE6" w14:textId="42C6AD60" w:rsidR="00705B9B" w:rsidRPr="00705B9B" w:rsidRDefault="007A47AC" w:rsidP="00705B9B">
      <w:pPr>
        <w:ind w:firstLine="220"/>
        <w:jc w:val="left"/>
        <w:rPr>
          <w:rFonts w:ascii="ＭＳ 明朝" w:eastAsia="ＭＳ 明朝" w:hAnsi="ＭＳ 明朝"/>
        </w:rPr>
      </w:pPr>
      <w:r>
        <w:rPr>
          <w:rFonts w:ascii="ＭＳ 明朝" w:eastAsia="ＭＳ 明朝" w:hAnsi="ＭＳ 明朝" w:hint="eastAsia"/>
        </w:rPr>
        <w:t>（１）</w:t>
      </w:r>
      <w:r w:rsidR="00705B9B" w:rsidRPr="00705B9B">
        <w:rPr>
          <w:rFonts w:ascii="ＭＳ 明朝" w:eastAsia="ＭＳ 明朝" w:hAnsi="ＭＳ 明朝" w:hint="eastAsia"/>
        </w:rPr>
        <w:t>日数制限：</w:t>
      </w:r>
      <w:r w:rsidR="00705B9B" w:rsidRPr="00705B9B">
        <w:rPr>
          <w:rFonts w:ascii="ＭＳ 明朝" w:eastAsia="ＭＳ 明朝" w:hAnsi="ＭＳ 明朝"/>
        </w:rPr>
        <w:t xml:space="preserve"> 原則として、本予約1件につき</w:t>
      </w:r>
      <w:r w:rsidR="00705B9B">
        <w:rPr>
          <w:rFonts w:ascii="ＭＳ 明朝" w:eastAsia="ＭＳ 明朝" w:hAnsi="ＭＳ 明朝" w:hint="eastAsia"/>
        </w:rPr>
        <w:t>３</w:t>
      </w:r>
      <w:r w:rsidR="00705B9B" w:rsidRPr="00705B9B">
        <w:rPr>
          <w:rFonts w:ascii="ＭＳ 明朝" w:eastAsia="ＭＳ 明朝" w:hAnsi="ＭＳ 明朝"/>
        </w:rPr>
        <w:t>日を上限とする。</w:t>
      </w:r>
    </w:p>
    <w:p w14:paraId="4A401BEE" w14:textId="77777777" w:rsidR="00705B9B" w:rsidRPr="00705B9B" w:rsidRDefault="00705B9B" w:rsidP="00705B9B">
      <w:pPr>
        <w:ind w:firstLineChars="0" w:firstLine="0"/>
        <w:jc w:val="left"/>
        <w:rPr>
          <w:rFonts w:ascii="ＭＳ 明朝" w:eastAsia="ＭＳ 明朝" w:hAnsi="ＭＳ 明朝"/>
        </w:rPr>
      </w:pPr>
    </w:p>
    <w:p w14:paraId="187C4B49" w14:textId="1F70AE8C" w:rsidR="00705B9B" w:rsidRPr="00705B9B" w:rsidRDefault="007A47AC" w:rsidP="00705B9B">
      <w:pPr>
        <w:ind w:firstLine="220"/>
        <w:jc w:val="left"/>
        <w:rPr>
          <w:rFonts w:ascii="ＭＳ 明朝" w:eastAsia="ＭＳ 明朝" w:hAnsi="ＭＳ 明朝"/>
        </w:rPr>
      </w:pPr>
      <w:r>
        <w:rPr>
          <w:rFonts w:ascii="ＭＳ 明朝" w:eastAsia="ＭＳ 明朝" w:hAnsi="ＭＳ 明朝" w:hint="eastAsia"/>
        </w:rPr>
        <w:t>（２）</w:t>
      </w:r>
      <w:r w:rsidR="00705B9B" w:rsidRPr="00705B9B">
        <w:rPr>
          <w:rFonts w:ascii="ＭＳ 明朝" w:eastAsia="ＭＳ 明朝" w:hAnsi="ＭＳ 明朝" w:hint="eastAsia"/>
        </w:rPr>
        <w:t>無償の範囲：</w:t>
      </w:r>
      <w:r w:rsidR="00705B9B" w:rsidRPr="00705B9B">
        <w:rPr>
          <w:rFonts w:ascii="ＭＳ 明朝" w:eastAsia="ＭＳ 明朝" w:hAnsi="ＭＳ 明朝"/>
        </w:rPr>
        <w:t xml:space="preserve"> あくまで「枠の確保」を無償とするものであり、実際に予備日を利用した場合は、規定の利用料金を徴収する。</w:t>
      </w:r>
    </w:p>
    <w:p w14:paraId="7360F07B" w14:textId="77777777" w:rsidR="00705B9B" w:rsidRPr="00705B9B" w:rsidRDefault="00705B9B" w:rsidP="00705B9B">
      <w:pPr>
        <w:ind w:firstLine="220"/>
        <w:jc w:val="left"/>
        <w:rPr>
          <w:rFonts w:ascii="ＭＳ 明朝" w:eastAsia="ＭＳ 明朝" w:hAnsi="ＭＳ 明朝"/>
        </w:rPr>
      </w:pPr>
    </w:p>
    <w:p w14:paraId="68F68B07" w14:textId="1149AF1C" w:rsidR="00705B9B" w:rsidRPr="00705B9B" w:rsidRDefault="007A47AC" w:rsidP="00705B9B">
      <w:pPr>
        <w:ind w:firstLine="220"/>
        <w:jc w:val="left"/>
        <w:rPr>
          <w:rFonts w:ascii="ＭＳ 明朝" w:eastAsia="ＭＳ 明朝" w:hAnsi="ＭＳ 明朝"/>
        </w:rPr>
      </w:pPr>
      <w:r>
        <w:rPr>
          <w:rFonts w:ascii="ＭＳ 明朝" w:eastAsia="ＭＳ 明朝" w:hAnsi="ＭＳ 明朝" w:hint="eastAsia"/>
        </w:rPr>
        <w:t>３</w:t>
      </w:r>
      <w:r w:rsidR="00705B9B" w:rsidRPr="00705B9B">
        <w:rPr>
          <w:rFonts w:ascii="ＭＳ 明朝" w:eastAsia="ＭＳ 明朝" w:hAnsi="ＭＳ 明朝"/>
        </w:rPr>
        <w:t>. 取消・解放の義務</w:t>
      </w:r>
    </w:p>
    <w:p w14:paraId="1AC67C16" w14:textId="77777777" w:rsidR="00705B9B" w:rsidRPr="00705B9B" w:rsidRDefault="00705B9B" w:rsidP="00705B9B">
      <w:pPr>
        <w:ind w:firstLine="220"/>
        <w:jc w:val="left"/>
        <w:rPr>
          <w:rFonts w:ascii="ＭＳ 明朝" w:eastAsia="ＭＳ 明朝" w:hAnsi="ＭＳ 明朝"/>
        </w:rPr>
      </w:pPr>
      <w:r w:rsidRPr="00705B9B">
        <w:rPr>
          <w:rFonts w:ascii="ＭＳ 明朝" w:eastAsia="ＭＳ 明朝" w:hAnsi="ＭＳ 明朝" w:hint="eastAsia"/>
        </w:rPr>
        <w:t>主催者は、予備日の利用が不要になったと判明した時点で、速やかに管理者に通知し、枠を一般利用に解放しなければならない。</w:t>
      </w:r>
    </w:p>
    <w:p w14:paraId="4B930AA5" w14:textId="77777777" w:rsidR="00705B9B" w:rsidRPr="00705B9B" w:rsidRDefault="00705B9B" w:rsidP="00705B9B">
      <w:pPr>
        <w:ind w:firstLine="220"/>
        <w:jc w:val="left"/>
        <w:rPr>
          <w:rFonts w:ascii="ＭＳ 明朝" w:eastAsia="ＭＳ 明朝" w:hAnsi="ＭＳ 明朝"/>
        </w:rPr>
      </w:pPr>
    </w:p>
    <w:p w14:paraId="630C2DB0" w14:textId="04041B29" w:rsidR="00705B9B" w:rsidRPr="00705B9B" w:rsidRDefault="007A47AC" w:rsidP="00705B9B">
      <w:pPr>
        <w:ind w:firstLine="220"/>
        <w:jc w:val="left"/>
        <w:rPr>
          <w:rFonts w:ascii="ＭＳ 明朝" w:eastAsia="ＭＳ 明朝" w:hAnsi="ＭＳ 明朝"/>
        </w:rPr>
      </w:pPr>
      <w:r>
        <w:rPr>
          <w:rFonts w:ascii="ＭＳ 明朝" w:eastAsia="ＭＳ 明朝" w:hAnsi="ＭＳ 明朝" w:hint="eastAsia"/>
        </w:rPr>
        <w:t>４</w:t>
      </w:r>
      <w:r w:rsidR="00705B9B" w:rsidRPr="00705B9B">
        <w:rPr>
          <w:rFonts w:ascii="ＭＳ 明朝" w:eastAsia="ＭＳ 明朝" w:hAnsi="ＭＳ 明朝"/>
        </w:rPr>
        <w:t>. その他</w:t>
      </w:r>
    </w:p>
    <w:p w14:paraId="20A2C2B7" w14:textId="2062CCE3" w:rsidR="00705B9B" w:rsidRPr="00705B9B" w:rsidRDefault="00705B9B" w:rsidP="00705B9B">
      <w:pPr>
        <w:ind w:firstLine="220"/>
        <w:jc w:val="left"/>
        <w:rPr>
          <w:rFonts w:ascii="ＭＳ 明朝" w:eastAsia="ＭＳ 明朝" w:hAnsi="ＭＳ 明朝"/>
        </w:rPr>
      </w:pPr>
      <w:r w:rsidRPr="00705B9B">
        <w:rPr>
          <w:rFonts w:ascii="ＭＳ 明朝" w:eastAsia="ＭＳ 明朝" w:hAnsi="ＭＳ 明朝" w:hint="eastAsia"/>
        </w:rPr>
        <w:t>本基準は、施設側の保守点検や公的事業の予定と重複する場合は適用しない。</w:t>
      </w:r>
    </w:p>
    <w:p w14:paraId="13A7586A" w14:textId="1F14B29C" w:rsidR="001D2290" w:rsidRPr="00705B9B" w:rsidRDefault="00705B9B" w:rsidP="00705B9B">
      <w:pPr>
        <w:ind w:firstLine="220"/>
        <w:jc w:val="left"/>
        <w:rPr>
          <w:rFonts w:ascii="ＭＳ 明朝" w:eastAsia="ＭＳ 明朝" w:hAnsi="ＭＳ 明朝"/>
        </w:rPr>
      </w:pPr>
      <w:r w:rsidRPr="00705B9B">
        <w:rPr>
          <w:rFonts w:ascii="ＭＳ 明朝" w:eastAsia="ＭＳ 明朝" w:hAnsi="ＭＳ 明朝" w:hint="eastAsia"/>
        </w:rPr>
        <w:t>悪質な「抱え込み（安易な複数日の確保）」が認められた場合、以後の承認を取り消すことがある。</w:t>
      </w:r>
    </w:p>
    <w:sectPr w:rsidR="001D2290" w:rsidRPr="00705B9B">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16F7" w14:textId="77777777" w:rsidR="00FA46ED" w:rsidRDefault="00FA46ED" w:rsidP="00DC6192">
      <w:pPr>
        <w:ind w:firstLine="220"/>
      </w:pPr>
      <w:r>
        <w:separator/>
      </w:r>
    </w:p>
  </w:endnote>
  <w:endnote w:type="continuationSeparator" w:id="0">
    <w:p w14:paraId="71EB65FA" w14:textId="77777777" w:rsidR="00FA46ED" w:rsidRDefault="00FA46ED" w:rsidP="00DC6192">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C112" w14:textId="77777777" w:rsidR="00DC6192" w:rsidRDefault="00DC6192">
    <w:pPr>
      <w:pStyle w:val="ac"/>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1F51" w14:textId="77777777" w:rsidR="00DC6192" w:rsidRDefault="00DC6192">
    <w:pPr>
      <w:pStyle w:val="ac"/>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DC3B" w14:textId="77777777" w:rsidR="00DC6192" w:rsidRDefault="00DC6192">
    <w:pPr>
      <w:pStyle w:val="ac"/>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EB43C" w14:textId="77777777" w:rsidR="00FA46ED" w:rsidRDefault="00FA46ED" w:rsidP="00DC6192">
      <w:pPr>
        <w:ind w:firstLine="220"/>
      </w:pPr>
      <w:r>
        <w:separator/>
      </w:r>
    </w:p>
  </w:footnote>
  <w:footnote w:type="continuationSeparator" w:id="0">
    <w:p w14:paraId="73DBF248" w14:textId="77777777" w:rsidR="00FA46ED" w:rsidRDefault="00FA46ED" w:rsidP="00DC6192">
      <w:pPr>
        <w:ind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47FC" w14:textId="77777777" w:rsidR="00DC6192" w:rsidRDefault="00DC6192">
    <w:pPr>
      <w:pStyle w:val="aa"/>
      <w:ind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AA9C" w14:textId="77777777" w:rsidR="00DC6192" w:rsidRDefault="00DC6192">
    <w:pPr>
      <w:pStyle w:val="aa"/>
      <w:ind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4598" w14:textId="77777777" w:rsidR="00DC6192" w:rsidRDefault="00DC6192">
    <w:pPr>
      <w:pStyle w:val="aa"/>
      <w:ind w:firstLine="2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9B"/>
    <w:rsid w:val="001D2290"/>
    <w:rsid w:val="00272F6B"/>
    <w:rsid w:val="005237BF"/>
    <w:rsid w:val="00705B9B"/>
    <w:rsid w:val="007A47AC"/>
    <w:rsid w:val="00886447"/>
    <w:rsid w:val="00BA4E20"/>
    <w:rsid w:val="00CB1698"/>
    <w:rsid w:val="00D97739"/>
    <w:rsid w:val="00DC6192"/>
    <w:rsid w:val="00FA4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759BE7"/>
  <w15:chartTrackingRefBased/>
  <w15:docId w15:val="{0CBA4AF5-62B1-40B0-BE8F-60BEA459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ind w:firstLineChars="100" w:firstLine="1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5B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5B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5B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5B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5B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5B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5B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5B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5B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5B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5B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5B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5B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5B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5B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5B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5B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5B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5B9B"/>
    <w:pPr>
      <w:spacing w:after="80"/>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5B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B9B"/>
    <w:pPr>
      <w:numPr>
        <w:ilvl w:val="1"/>
      </w:numPr>
      <w:spacing w:after="160"/>
      <w:ind w:firstLineChars="100" w:firstLine="100"/>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5B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B9B"/>
    <w:pPr>
      <w:spacing w:before="160" w:after="160"/>
    </w:pPr>
    <w:rPr>
      <w:i/>
      <w:iCs/>
      <w:color w:val="404040" w:themeColor="text1" w:themeTint="BF"/>
    </w:rPr>
  </w:style>
  <w:style w:type="character" w:customStyle="1" w:styleId="a8">
    <w:name w:val="引用文 (文字)"/>
    <w:basedOn w:val="a0"/>
    <w:link w:val="a7"/>
    <w:uiPriority w:val="29"/>
    <w:rsid w:val="00705B9B"/>
    <w:rPr>
      <w:i/>
      <w:iCs/>
      <w:color w:val="404040" w:themeColor="text1" w:themeTint="BF"/>
    </w:rPr>
  </w:style>
  <w:style w:type="paragraph" w:styleId="a9">
    <w:name w:val="List Paragraph"/>
    <w:basedOn w:val="a"/>
    <w:uiPriority w:val="34"/>
    <w:qFormat/>
    <w:rsid w:val="00705B9B"/>
    <w:pPr>
      <w:ind w:left="720"/>
      <w:contextualSpacing/>
    </w:pPr>
  </w:style>
  <w:style w:type="character" w:styleId="21">
    <w:name w:val="Intense Emphasis"/>
    <w:basedOn w:val="a0"/>
    <w:uiPriority w:val="21"/>
    <w:qFormat/>
    <w:rsid w:val="00705B9B"/>
    <w:rPr>
      <w:i/>
      <w:iCs/>
      <w:color w:val="0F4761" w:themeColor="accent1" w:themeShade="BF"/>
    </w:rPr>
  </w:style>
  <w:style w:type="paragraph" w:styleId="22">
    <w:name w:val="Intense Quote"/>
    <w:basedOn w:val="a"/>
    <w:next w:val="a"/>
    <w:link w:val="23"/>
    <w:uiPriority w:val="30"/>
    <w:qFormat/>
    <w:rsid w:val="00705B9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23">
    <w:name w:val="引用文 2 (文字)"/>
    <w:basedOn w:val="a0"/>
    <w:link w:val="22"/>
    <w:uiPriority w:val="30"/>
    <w:rsid w:val="00705B9B"/>
    <w:rPr>
      <w:i/>
      <w:iCs/>
      <w:color w:val="0F4761" w:themeColor="accent1" w:themeShade="BF"/>
    </w:rPr>
  </w:style>
  <w:style w:type="character" w:styleId="24">
    <w:name w:val="Intense Reference"/>
    <w:basedOn w:val="a0"/>
    <w:uiPriority w:val="32"/>
    <w:qFormat/>
    <w:rsid w:val="00705B9B"/>
    <w:rPr>
      <w:b/>
      <w:bCs/>
      <w:smallCaps/>
      <w:color w:val="0F4761" w:themeColor="accent1" w:themeShade="BF"/>
      <w:spacing w:val="5"/>
    </w:rPr>
  </w:style>
  <w:style w:type="paragraph" w:styleId="aa">
    <w:name w:val="header"/>
    <w:basedOn w:val="a"/>
    <w:link w:val="ab"/>
    <w:uiPriority w:val="99"/>
    <w:unhideWhenUsed/>
    <w:rsid w:val="00DC6192"/>
    <w:pPr>
      <w:tabs>
        <w:tab w:val="center" w:pos="4252"/>
        <w:tab w:val="right" w:pos="8504"/>
      </w:tabs>
      <w:snapToGrid w:val="0"/>
    </w:pPr>
  </w:style>
  <w:style w:type="character" w:customStyle="1" w:styleId="ab">
    <w:name w:val="ヘッダー (文字)"/>
    <w:basedOn w:val="a0"/>
    <w:link w:val="aa"/>
    <w:uiPriority w:val="99"/>
    <w:rsid w:val="00DC6192"/>
  </w:style>
  <w:style w:type="paragraph" w:styleId="ac">
    <w:name w:val="footer"/>
    <w:basedOn w:val="a"/>
    <w:link w:val="ad"/>
    <w:uiPriority w:val="99"/>
    <w:unhideWhenUsed/>
    <w:rsid w:val="00DC6192"/>
    <w:pPr>
      <w:tabs>
        <w:tab w:val="center" w:pos="4252"/>
        <w:tab w:val="right" w:pos="8504"/>
      </w:tabs>
      <w:snapToGrid w:val="0"/>
    </w:pPr>
  </w:style>
  <w:style w:type="character" w:customStyle="1" w:styleId="ad">
    <w:name w:val="フッター (文字)"/>
    <w:basedOn w:val="a0"/>
    <w:link w:val="ac"/>
    <w:uiPriority w:val="99"/>
    <w:rsid w:val="00DC6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102</Words>
  <Characters>584</Characters>
  <Application>Microsoft Office Word</Application>
  <DocSecurity>0</DocSecurity>
  <Lines>4</Lines>
  <Paragraphs>1</Paragraphs>
  <ScaleCrop>false</ScaleCrop>
  <Company>TownChikujo</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大輝</dc:creator>
  <cp:keywords/>
  <dc:description/>
  <cp:lastModifiedBy>小林 大輝</cp:lastModifiedBy>
  <cp:revision>3</cp:revision>
  <dcterms:created xsi:type="dcterms:W3CDTF">2026-01-23T05:33:00Z</dcterms:created>
  <dcterms:modified xsi:type="dcterms:W3CDTF">2026-01-28T00:00:00Z</dcterms:modified>
</cp:coreProperties>
</file>